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18.07.2022 N 430-пп</w:t>
              <w:br/>
              <w:t xml:space="preserve">"Об утверждении Порядка предоставления и распределения субсидий бюджетам муниципальных районов и городских округов на возмещение недополученных доходов на пригородных автобусных маршрутах в целях реализации льготного проезда к дачным и садово-огородным участкам в выходные и праздничные дни на территории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18 июля 2022 г. N 430-пп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ПРЕДОСТАВЛЕНИЯ И РАСПРЕДЕЛЕНИЯ</w:t>
      </w:r>
    </w:p>
    <w:p>
      <w:pPr>
        <w:pStyle w:val="2"/>
        <w:jc w:val="center"/>
      </w:pPr>
      <w:r>
        <w:rPr>
          <w:sz w:val="20"/>
        </w:rPr>
        <w:t xml:space="preserve">СУБСИДИЙ БЮДЖЕТАМ МУНИЦИПАЛЬНЫХ РАЙОНОВ И ГОРОДСКИХ ОКРУГОВ</w:t>
      </w:r>
    </w:p>
    <w:p>
      <w:pPr>
        <w:pStyle w:val="2"/>
        <w:jc w:val="center"/>
      </w:pPr>
      <w:r>
        <w:rPr>
          <w:sz w:val="20"/>
        </w:rPr>
        <w:t xml:space="preserve">НА ВОЗМЕЩЕНИЕ НЕДОПОЛУЧЕННЫХ ДОХОДОВ НА ПРИГОРОДНЫХ</w:t>
      </w:r>
    </w:p>
    <w:p>
      <w:pPr>
        <w:pStyle w:val="2"/>
        <w:jc w:val="center"/>
      </w:pPr>
      <w:r>
        <w:rPr>
          <w:sz w:val="20"/>
        </w:rPr>
        <w:t xml:space="preserve">АВТОБУСНЫХ МАРШРУТАХ В ЦЕЛЯХ РЕАЛИЗАЦИИ ЛЬГОТНОГО ПРОЕЗДА</w:t>
      </w:r>
    </w:p>
    <w:p>
      <w:pPr>
        <w:pStyle w:val="2"/>
        <w:jc w:val="center"/>
      </w:pPr>
      <w:r>
        <w:rPr>
          <w:sz w:val="20"/>
        </w:rPr>
        <w:t xml:space="preserve">К ДАЧНЫМ И САДОВО-ОГОРОДНЫМ УЧАСТКАМ В ВЫХОДНЫЕ</w:t>
      </w:r>
    </w:p>
    <w:p>
      <w:pPr>
        <w:pStyle w:val="2"/>
        <w:jc w:val="center"/>
      </w:pPr>
      <w:r>
        <w:rPr>
          <w:sz w:val="20"/>
        </w:rPr>
        <w:t xml:space="preserve">И ПРАЗДНИЧНЫЕ ДНИ НА ТЕРРИТОРИИ БЕЛГОРОДСКОЙ ОБЛАСТИ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обеспечения софинансирования расходов муниципальных образований Белгородской области на возмещение перевозчикам недополученных доходов на пригородных автобусных маршрутах в связи с предоставлением льготного проезда к дачным и садово-огородным участкам в выходные и праздничные дни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5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предоставления и распределения субсидий бюджетам муниципальных районов и городских округов на возмещение недополученных доходов на пригородных автобусных маршрутах в целях реализации льготного проезда к дачным и садово-огородным участкам в выходные и праздничные дни на территории Белгородской области (прилагается).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заместителя Губернатора Белгородской области Базарова В.В.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 и распространяется на правоотношения, возникшие с 16 апреля 2022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18 июля 2022 г. N 430-пп</w:t>
      </w:r>
    </w:p>
    <w:p>
      <w:pPr>
        <w:pStyle w:val="0"/>
        <w:jc w:val="both"/>
      </w:pPr>
      <w:r>
        <w:rPr>
          <w:sz w:val="20"/>
        </w:rPr>
      </w:r>
    </w:p>
    <w:bookmarkStart w:id="35" w:name="P35"/>
    <w:bookmarkEnd w:id="35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ПРЕДОСТАВЛЕНИЯ И РАСПРЕДЕЛЕНИЯ СУБСИДИЙ БЮДЖЕТАМ</w:t>
      </w:r>
    </w:p>
    <w:p>
      <w:pPr>
        <w:pStyle w:val="2"/>
        <w:jc w:val="center"/>
      </w:pPr>
      <w:r>
        <w:rPr>
          <w:sz w:val="20"/>
        </w:rPr>
        <w:t xml:space="preserve">МУНИЦИПАЛЬНЫХ РАЙОНОВ И ГОРОДСКИХ ОКРУГОВ НА ВОЗМЕЩЕНИЕ</w:t>
      </w:r>
    </w:p>
    <w:p>
      <w:pPr>
        <w:pStyle w:val="2"/>
        <w:jc w:val="center"/>
      </w:pPr>
      <w:r>
        <w:rPr>
          <w:sz w:val="20"/>
        </w:rPr>
        <w:t xml:space="preserve">НЕДОПОЛУЧЕННЫХ ДОХОДОВ НА ПРИГОРОДНЫХ АВТОБУСНЫХ МАРШРУТАХ</w:t>
      </w:r>
    </w:p>
    <w:p>
      <w:pPr>
        <w:pStyle w:val="2"/>
        <w:jc w:val="center"/>
      </w:pPr>
      <w:r>
        <w:rPr>
          <w:sz w:val="20"/>
        </w:rPr>
        <w:t xml:space="preserve">В ЦЕЛЯХ РЕАЛИЗАЦИИ ЛЬГОТНОГО ПРОЕЗДА К ДАЧНЫМ</w:t>
      </w:r>
    </w:p>
    <w:p>
      <w:pPr>
        <w:pStyle w:val="2"/>
        <w:jc w:val="center"/>
      </w:pPr>
      <w:r>
        <w:rPr>
          <w:sz w:val="20"/>
        </w:rPr>
        <w:t xml:space="preserve">И САДОВО-ОГОРОДНЫМ УЧАСТКАМ В ВЫХОДНЫЕ И ПРАЗДНИЧНЫЕ</w:t>
      </w:r>
    </w:p>
    <w:p>
      <w:pPr>
        <w:pStyle w:val="2"/>
        <w:jc w:val="center"/>
      </w:pPr>
      <w:r>
        <w:rPr>
          <w:sz w:val="20"/>
        </w:rPr>
        <w:t xml:space="preserve">ДНИ НА ТЕРРИТОРИИ БЕЛГОРОДСКОЙ ОБЛАСТИ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Порядок предоставления и распределения субсидий бюджетам муниципальных районов и городских округов на возмещение недополученных доходов на пригородных автобусных маршрутах в целях предоставления льготного проезда к дачным и садово-огородным участкам в выходные и праздничные дни на территории Белгородской области (далее - Порядок) разработан в соответствии со </w:t>
      </w:r>
      <w:hyperlink w:history="0" r:id="rId7" w:tooltip="&quot;Бюджетный кодекс Российской Федерации&quot; от 31.07.1998 N 145-ФЗ (ред. от 14.04.2023) {КонсультантПлюс}">
        <w:r>
          <w:rPr>
            <w:sz w:val="20"/>
            <w:color w:val="0000ff"/>
          </w:rPr>
          <w:t xml:space="preserve">статьями 139</w:t>
        </w:r>
      </w:hyperlink>
      <w:r>
        <w:rPr>
          <w:sz w:val="20"/>
        </w:rPr>
        <w:t xml:space="preserve"> и </w:t>
      </w:r>
      <w:hyperlink w:history="0" r:id="rId8" w:tooltip="&quot;Бюджетный кодекс Российской Федерации&quot; от 31.07.1998 N 145-ФЗ (ред. от 14.04.2023) {КонсультантПлюс}">
        <w:r>
          <w:rPr>
            <w:sz w:val="20"/>
            <w:color w:val="0000ff"/>
          </w:rPr>
          <w:t xml:space="preserve">178</w:t>
        </w:r>
      </w:hyperlink>
      <w:r>
        <w:rPr>
          <w:sz w:val="20"/>
        </w:rPr>
        <w:t xml:space="preserve"> Бюджетного кодекса Российской Федерации, </w:t>
      </w:r>
      <w:hyperlink w:history="0" r:id="rId9" w:tooltip="Постановление Правительства Белгородской обл. от 18.12.2017 N 489-пп (ред. от 05.12.2022) &quot;Об утверждении Правил формирования, предоставления и распределения субсидий из областного бюджета бюджетам муниципальных образований Белгородской области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18 декабря 2017 года N 489-пп "Об утверждении Правил формирования, предоставления и распределения субсидий из областного бюджета бюджетам муниципальных образований Белгородской области".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Порядок определяет цель и условия предоставления и распределения субсидий из бюджета Белгородской области бюджетам муниципальных районов и городских округов Белгородской области (далее - муниципальные образования) на возмещение недополученных доходов на пригородных автобусных маршрутах в целях реализации льготного проезда к дачным и садово-огородным участкам в выходные и праздничные дни на территории Белгородской области (далее - субсидии) в рамках реализации </w:t>
      </w:r>
      <w:hyperlink w:history="0" r:id="rId10" w:tooltip="Постановление Правительства Белгородской обл. от 28.10.2013 N 440-пп (ред. от 27.03.2023) &quot;Об утверждении государственной программы Белгородской области &quot;Совершенствование и развитие транспортной системы и дорожной сети Белгородской области&quot; {КонсультантПлюс}">
        <w:r>
          <w:rPr>
            <w:sz w:val="20"/>
            <w:color w:val="0000ff"/>
          </w:rPr>
          <w:t xml:space="preserve">подпрограммы 2</w:t>
        </w:r>
      </w:hyperlink>
      <w:r>
        <w:rPr>
          <w:sz w:val="20"/>
        </w:rPr>
        <w:t xml:space="preserve"> "Совершенствование и развитие транспортной системы" государственной программы Белгородской области "Совершенствование и развитие транспортной системы и дорожной сети Белгородской области", утвержденной постановлением Правительства Белгородской области от 28 октября 2013 года N 440-пп.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Министерство автомобильных дорог и транспорта Белгородской области (далее - Министерство) осуществляет функции главного распорядителя средств бюджета Белгородской области по предоставлению субсидий.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Субсидия предоставляется на условиях софинансирования расходов бюджетов образований.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Общий объем субсидий утверждается законом Белгородской области об областном бюджете на соответствующий финансовый год и на плановый период.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Средства областного бюджета предоставляются муниципальным образованиям в пределах субсидии, предусмотренной законом Белгородской области об областном бюджете на соответствующий финансовый год, на возмещение недополученных доходов перевозчиков, осуществляющих регулярные перевозки, на пригородных автобусных маршрутах в целях реализации льготного проезда к дачным и садово-огородным участкам в выходные и праздничные дни (далее - льготный проезд).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Субсидия выделяется на возмещение недополученных доходов перевозчиков, осуществляющих регулярные перевозки, в связи с предоставлением льготного проезда в размере 50 процентов от стоимости проезда на автобусах пригородных маршрутов регулярных перевозок в выходные и праздничные дни в период с третьей субботы апреля по последнее воскресенье октября при условии оплаты проезда пассажиром безналичным способом.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Критерием отбора муниципального образования для предоставления субсидии является наличие нормативного правового акта муниципального образования, устанавливающего льготный проезд на автобусах пригородных маршрутов регулярных перевозок в выходные и праздничные дни при условии оплаты проезда пассажиром безналичным способом.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Муниципальные образования в течение 5 (пяти) рабочих дней после дня принятия нормативного правового акта муниципального образования о бюджете на соответствующий финансовый год и на плановый период направляют в Министерство с сопроводительным письмом заявки на предоставление субсидий с приложением следующих документов (далее - заявка):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копии нормативного правового акта муниципального образования, устанавливающего льготный проезд при условии оплаты проезда пассажиром безналичным способом;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выписка из нормативного правового акта муниципального образования о бюджете муниципального образования, заверенная руководителем финансового органа муниципального образования, об объемах средств местного бюджета, предусмотренных на льготный проезд в соответствующем финансовом году и на плановый период;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w:anchor="P109" w:tooltip="Информация о прогнозном размере расходов на возмещение">
        <w:r>
          <w:rPr>
            <w:sz w:val="20"/>
            <w:color w:val="0000ff"/>
          </w:rPr>
          <w:t xml:space="preserve">информация</w:t>
        </w:r>
      </w:hyperlink>
      <w:r>
        <w:rPr>
          <w:sz w:val="20"/>
        </w:rPr>
        <w:t xml:space="preserve"> о прогнозном размере расходов на возмещение недополученных доходов перевозчикам, предоставляющим льготный проезд, по форме согласно приложению к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9.1. В 2022 году заявки предоставляются муниципальными образованиями в течение 10 (десяти) дней после дня официального опубликования постановления, утверждающего Порядок.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Министерство в течение 10 (десяти) рабочих дней после дня получения заявок от муниципальных образований направляет главным распорядителям бюджетных средств муниципальных образований проект соглашения о предоставлении субсидии из областного бюджета бюджету муниципального района или городского округа Белгородской области на софинансирование предоставления льготного проезда к дачным и садово-огородным участкам в выходные и праздничные дни (далее - соглашение) в двух экземплярах или письмо с мотивированным отказом в предоставлении субсидии.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Соглашение заключается в соответствии с </w:t>
      </w:r>
      <w:hyperlink w:history="0" r:id="rId11" w:tooltip="Постановление Правительства Белгородской обл. от 18.12.2017 N 489-пп (ред. от 05.12.2022) &quot;Об утверждении Правил формирования, предоставления и распределения субсидий из областного бюджета бюджетам муниципальных образований Белгородской области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18 декабря 2017 года N 489-пп "Об утверждении Правил формирования, предоставления и распределения субсидий из областного бюджета бюджетам муниципальных образований Белгородской области" и типовой формой соглашения, утвержденной министерством финансов и бюджетной политики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Главные распорядители бюджетных средств муниципальных образований не позднее 5 (пяти) рабочих дней после дня получения проекта соглашения от Министерства подписывают и направляют его на бумажном носителе в двух экземплярах в Министерство либо направляют протокол разногласий к проекту соглашения.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Министерство в срок не позднее 5 (пяти) рабочих дней после дня получения подписанного соглашения подписывает его и возвращает один экземпляр главному распорядителю бюджетных средств муниципального образования.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При поступлении в Министерство протокола разногласий к проекту соглашения Министерство в срок не позднее 10 (десяти) рабочих дней после дня его поступления согласовывает поступившие предложения либо направляет главному распорядителю бюджетных средств муниципального образования письмо с мотивированным отказом.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Администрации муниципальных образований финансируют за счет средств местных бюджетов дополнительную потребность в средствах на возмещение недополученных доходов от предоставления льготного проезда в случае, если такая потребность возникла в связи с изменением в текущем году в установленном порядке органами местного самоуправления муниципальных образований Белгородской области тарифа на перевозки пассажиров по маршрутам регулярных перевозок в городском и (или) пригородном сообщении.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16. Муниципальные образования направляют средства местных бюджетов на финансирование льготного проезда в соответствии с предельными уровнями софинансирования из областного бюджета объема расходного обязательства муниципального образования, утверждаемыми в установленном порядке Правительством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 Расчет субсидии выполняется в соответствии со следующей методикой.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Размер субсидии (С</w:t>
      </w:r>
      <w:r>
        <w:rPr>
          <w:sz w:val="20"/>
          <w:vertAlign w:val="subscript"/>
        </w:rPr>
        <w:t xml:space="preserve">i</w:t>
      </w:r>
      <w:r>
        <w:rPr>
          <w:sz w:val="20"/>
        </w:rPr>
        <w:t xml:space="preserve">), предоставляемой бюджету i-го муниципального образования Белгородской области, определяется по формуле: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С</w:t>
      </w:r>
      <w:r>
        <w:rPr>
          <w:sz w:val="20"/>
          <w:vertAlign w:val="subscript"/>
        </w:rPr>
        <w:t xml:space="preserve">i</w:t>
      </w:r>
      <w:r>
        <w:rPr>
          <w:sz w:val="20"/>
        </w:rPr>
        <w:t xml:space="preserve"> = ПД</w:t>
      </w:r>
      <w:r>
        <w:rPr>
          <w:sz w:val="20"/>
          <w:vertAlign w:val="subscript"/>
        </w:rPr>
        <w:t xml:space="preserve">i</w:t>
      </w:r>
      <w:r>
        <w:rPr>
          <w:sz w:val="20"/>
        </w:rPr>
        <w:t xml:space="preserve"> x УС</w:t>
      </w:r>
      <w:r>
        <w:rPr>
          <w:sz w:val="20"/>
          <w:vertAlign w:val="subscript"/>
        </w:rPr>
        <w:t xml:space="preserve">i</w:t>
      </w:r>
      <w:r>
        <w:rPr>
          <w:sz w:val="20"/>
        </w:rPr>
        <w:t xml:space="preserve"> / 100,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ПД</w:t>
      </w:r>
      <w:r>
        <w:rPr>
          <w:sz w:val="20"/>
          <w:vertAlign w:val="subscript"/>
        </w:rPr>
        <w:t xml:space="preserve">i</w:t>
      </w:r>
      <w:r>
        <w:rPr>
          <w:sz w:val="20"/>
        </w:rPr>
        <w:t xml:space="preserve"> - сумма компенсации недополученных доходов перевозчикам, предоставляющим льготный проезд по муниципальному образованию;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</w:t>
      </w:r>
      <w:r>
        <w:rPr>
          <w:sz w:val="20"/>
          <w:vertAlign w:val="subscript"/>
        </w:rPr>
        <w:t xml:space="preserve">i</w:t>
      </w:r>
      <w:r>
        <w:rPr>
          <w:sz w:val="20"/>
        </w:rPr>
        <w:t xml:space="preserve"> - предельный уровень софинансирования из областного бюджета объема расходного обязательства муниципального образования, утверждаемый Правительством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position w:val="-14"/>
        </w:rPr>
        <w:drawing>
          <wp:inline distT="0" distB="0" distL="0" distR="0">
            <wp:extent cx="1524000" cy="30480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n - количество маршрутов к дачным и садово-огородным участкам в муниципальном образовании;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Kj - количество пассажиров, воспользовавшихся льготным проездом в j-м муниципальном образовании;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Цп - стоимость проезда на маршрутах к дачным и садово-огородным участкам в соответствии с установленным в муниципальном образовании тарифом на перевозку пассажиров в пригородном сообщении и расстоянием поездки.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18. Для осуществления ежемесячного финансирования недополученных доходов от предоставления льготного проезда в соответствии с заключенными соглашениями: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администрации муниципальных образований ежемесячно в срок до 5 числа месяца, следующего за отчетным, получают от перевозчиков (администрация города Белгорода - от областного государственного казенного учреждения "Организатор пассажирских перевозок Белгородской области") отчет о количестве поездок пассажиров, воспользовавшихся льготным проездом, и сумме, полученной перевозчиками от пассажиров за льготный проезд. Информация в отчете представляется в обобщенном виде с группировкой по маршрутам, обслуживаемым перевозчиком;</w:t>
      </w:r>
    </w:p>
    <w:bookmarkStart w:id="82" w:name="P82"/>
    <w:bookmarkEnd w:id="8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администрации муниципальных образований ежемесячно в срок до 10 числа месяца, следующего за отчетным, представляют в Министерство заявки на финансирование за прошедший период с приложением расчета суммы возмещения недополученных доходов перевозчикам, предоставляющим льготный проезд, за отчетный период по форме, устанавливаемой соглашением;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Министерство проверяет представленные администрациями муниципальных образований расчеты суммы возмещения недополученных доходов перевозчикам, предоставляющим льготный проезд, в части правильности выполнения расчета и соответствия установленной форме и в срок до 20 числа месяца, следующего за отчетным, направляет заявки на финансирование за прошедший период и документы, предусмотренные подпунктом 2 настоящего пункта Порядка, в министерство финансов и бюджетной политики Белгородской области для перечисления субсидий;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министерство финансов и бюджетной политики Белгородской области на основании полученных заявок в течение 3 (трех) рабочих дней после дня получения от Министерства документов, указанных в подпункте 3 настоящего пункта Порядка, доводит предельный объем финансирования расходов на лицевой счет Министерства как главного распорядителя бюджетных средств, открытый в Управлении Федерального казначейства по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Министерство не позднее следующего рабочего дня после дня доведения министерством финансов и бюджетной политики Белгородской области предельного объема финансирования представляет в Управление Федерального казначейства по Белгородской области расходные расписания для распределения субсидий на лицевые счета главных администраторов доходов бюджетов муниципальных образований, открытые в Управлении Федерального казначейства по Белгородской области для учета операций по переданным полномочиям получателя бюджетных средств по перечислению из бюджета Белгородской области в местные бюджеты;</w:t>
      </w:r>
    </w:p>
    <w:bookmarkStart w:id="86" w:name="P86"/>
    <w:bookmarkEnd w:id="8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муниципальные образования в течение 3 (трех) рабочих дней со дня поступления субсидии на лицевые счета главных администраторов доходов бюджетов муниципальных образований, открытые в Управлении Федерального казначейства по Белгородской области для учета операций по переданным полномочиям получателя бюджетных средств по перечислению из бюджета Белгородской области в местные бюджеты, направляют средства перевозчикам (администрация города Белгорода - областному государственному казенному учреждению "Организатор пассажирских перевозок Белгородской области"), выполняющим работы в соответствии с заключенными контрактами (договорами);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областное государственное казенное учреждение "Организатор пассажирских перевозок Белгородской области" направляет средства, указанные в </w:t>
      </w:r>
      <w:hyperlink w:history="0" w:anchor="P86" w:tooltip="6) муниципальные образования в течение 3 (трех) рабочих дней со дня поступления субсидии на лицевые счета главных администраторов доходов бюджетов муниципальных образований, открытые в Управлении Федерального казначейства по Белгородской области для учета операций по переданным полномочиям получателя бюджетных средств по перечислению из бюджета Белгородской области в местные бюджеты, направляют средства перевозчикам (администрация города Белгорода - областному государственному казенному учреждению &quot;Орган...">
        <w:r>
          <w:rPr>
            <w:sz w:val="20"/>
            <w:color w:val="0000ff"/>
          </w:rPr>
          <w:t xml:space="preserve">подпункте 6</w:t>
        </w:r>
      </w:hyperlink>
      <w:r>
        <w:rPr>
          <w:sz w:val="20"/>
        </w:rPr>
        <w:t xml:space="preserve"> настоящего пункта Порядка, перевозчикам, выполняющим работы в соответствии с заключенными контрактами.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19. Заявки на финансирование за прошедший период, представленные администрациями муниципальных образований позже срока, установленного </w:t>
      </w:r>
      <w:hyperlink w:history="0" w:anchor="P82" w:tooltip="2) администрации муниципальных образований ежемесячно в срок до 10 числа месяца, следующего за отчетным, представляют в Министерство заявки на финансирование за прошедший период с приложением расчета суммы возмещения недополученных доходов перевозчикам, предоставляющим льготный проезд, за отчетный период по форме, устанавливаемой соглашением;">
        <w:r>
          <w:rPr>
            <w:sz w:val="20"/>
            <w:color w:val="0000ff"/>
          </w:rPr>
          <w:t xml:space="preserve">подпунктом 2 пункта 18</w:t>
        </w:r>
      </w:hyperlink>
      <w:r>
        <w:rPr>
          <w:sz w:val="20"/>
        </w:rPr>
        <w:t xml:space="preserve"> Порядка, направляются Министерством в министерство финансов и бюджетной политики Белгородской области не позднее 20 числа месяца, следующего за месяцем получения Министерством указанной заявки.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20. Муниципальные образования производят расходование средств в соответствии с Бюджетным </w:t>
      </w:r>
      <w:hyperlink w:history="0" r:id="rId13" w:tooltip="&quot;Бюджетный кодекс Российской Федерации&quot; от 31.07.1998 N 145-ФЗ (ред. от 14.04.2023) {КонсультантПлюс}">
        <w:r>
          <w:rPr>
            <w:sz w:val="20"/>
            <w:color w:val="0000ff"/>
          </w:rPr>
          <w:t xml:space="preserve">кодексом</w:t>
        </w:r>
      </w:hyperlink>
      <w:r>
        <w:rPr>
          <w:sz w:val="20"/>
        </w:rPr>
        <w:t xml:space="preserve"> Российской Федерации, условиями Порядка и заключенными соглашениями.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21. Не использованный на 1 января соответствующего финансового года остаток субсидии, образовавшийся на счете муниципального образования, подлежит возврату в бюджет Белгородской области уполномоченным органом муниципального образования, за которым в соответствии с нормативными правовыми актами закреплены источники доходов бюджета по возврату остатков, целевых средств, в порядке и сроки, установленные действующим законодательством и соглашением.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22. Показателем результативности предоставления субсидий является количество перевезенных пассажиров на пригородных автобусных маршрутах к дачным и садово-огородным участкам в выходные и праздничные дни.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23. Муниципальные образования несут ответственность за целевое использование субсидий и достоверность сведений и документов, представляемых в Министерство в соответствии с Порядком и соглашением.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и распределения</w:t>
      </w:r>
    </w:p>
    <w:p>
      <w:pPr>
        <w:pStyle w:val="0"/>
        <w:jc w:val="right"/>
      </w:pPr>
      <w:r>
        <w:rPr>
          <w:sz w:val="20"/>
        </w:rPr>
        <w:t xml:space="preserve">субсидий бюджетам муниципальных районов</w:t>
      </w:r>
    </w:p>
    <w:p>
      <w:pPr>
        <w:pStyle w:val="0"/>
        <w:jc w:val="right"/>
      </w:pPr>
      <w:r>
        <w:rPr>
          <w:sz w:val="20"/>
        </w:rPr>
        <w:t xml:space="preserve">и городских округов на возмещение</w:t>
      </w:r>
    </w:p>
    <w:p>
      <w:pPr>
        <w:pStyle w:val="0"/>
        <w:jc w:val="right"/>
      </w:pPr>
      <w:r>
        <w:rPr>
          <w:sz w:val="20"/>
        </w:rPr>
        <w:t xml:space="preserve">недополученных доходов на пригородных</w:t>
      </w:r>
    </w:p>
    <w:p>
      <w:pPr>
        <w:pStyle w:val="0"/>
        <w:jc w:val="right"/>
      </w:pPr>
      <w:r>
        <w:rPr>
          <w:sz w:val="20"/>
        </w:rPr>
        <w:t xml:space="preserve">автобусных маршрутах в целях реализации</w:t>
      </w:r>
    </w:p>
    <w:p>
      <w:pPr>
        <w:pStyle w:val="0"/>
        <w:jc w:val="right"/>
      </w:pPr>
      <w:r>
        <w:rPr>
          <w:sz w:val="20"/>
        </w:rPr>
        <w:t xml:space="preserve">льготного проезда к дачным и</w:t>
      </w:r>
    </w:p>
    <w:p>
      <w:pPr>
        <w:pStyle w:val="0"/>
        <w:jc w:val="right"/>
      </w:pPr>
      <w:r>
        <w:rPr>
          <w:sz w:val="20"/>
        </w:rPr>
        <w:t xml:space="preserve">садово-огородным участкам в выходные</w:t>
      </w:r>
    </w:p>
    <w:p>
      <w:pPr>
        <w:pStyle w:val="0"/>
        <w:jc w:val="right"/>
      </w:pPr>
      <w:r>
        <w:rPr>
          <w:sz w:val="20"/>
        </w:rPr>
        <w:t xml:space="preserve">и праздничные дни на территории</w:t>
      </w:r>
    </w:p>
    <w:p>
      <w:pPr>
        <w:pStyle w:val="0"/>
        <w:jc w:val="right"/>
      </w:pPr>
      <w:r>
        <w:rPr>
          <w:sz w:val="20"/>
        </w:rPr>
        <w:t xml:space="preserve">Белгородской области</w:t>
      </w:r>
    </w:p>
    <w:p>
      <w:pPr>
        <w:pStyle w:val="0"/>
        <w:jc w:val="both"/>
      </w:pPr>
      <w:r>
        <w:rPr>
          <w:sz w:val="20"/>
        </w:rPr>
      </w:r>
    </w:p>
    <w:bookmarkStart w:id="109" w:name="P109"/>
    <w:bookmarkEnd w:id="109"/>
    <w:p>
      <w:pPr>
        <w:pStyle w:val="0"/>
        <w:jc w:val="center"/>
      </w:pPr>
      <w:r>
        <w:rPr>
          <w:sz w:val="20"/>
        </w:rPr>
        <w:t xml:space="preserve">Информация о прогнозном размере расходов на возмещение</w:t>
      </w:r>
    </w:p>
    <w:p>
      <w:pPr>
        <w:pStyle w:val="0"/>
        <w:jc w:val="center"/>
      </w:pPr>
      <w:r>
        <w:rPr>
          <w:sz w:val="20"/>
        </w:rPr>
        <w:t xml:space="preserve">недополученных доходов перевозчикам, предоставляющим</w:t>
      </w:r>
    </w:p>
    <w:p>
      <w:pPr>
        <w:pStyle w:val="0"/>
        <w:jc w:val="center"/>
      </w:pPr>
      <w:r>
        <w:rPr>
          <w:sz w:val="20"/>
        </w:rPr>
        <w:t xml:space="preserve">льготный проезд к дачным и садово-огородным участкам</w:t>
      </w:r>
    </w:p>
    <w:p>
      <w:pPr>
        <w:pStyle w:val="0"/>
        <w:jc w:val="center"/>
      </w:pPr>
      <w:r>
        <w:rPr>
          <w:sz w:val="20"/>
        </w:rPr>
        <w:t xml:space="preserve">в выходные и праздничные дни на территории</w:t>
      </w:r>
    </w:p>
    <w:p>
      <w:pPr>
        <w:pStyle w:val="0"/>
        <w:jc w:val="center"/>
      </w:pPr>
      <w:r>
        <w:rPr>
          <w:sz w:val="20"/>
        </w:rPr>
        <w:t xml:space="preserve">Белгородской области</w:t>
      </w:r>
    </w:p>
    <w:p>
      <w:pPr>
        <w:pStyle w:val="0"/>
        <w:jc w:val="center"/>
      </w:pPr>
      <w:r>
        <w:rPr>
          <w:sz w:val="20"/>
        </w:rPr>
        <w:t xml:space="preserve">______________________________________________</w:t>
      </w:r>
    </w:p>
    <w:p>
      <w:pPr>
        <w:pStyle w:val="0"/>
        <w:jc w:val="center"/>
      </w:pPr>
      <w:r>
        <w:rPr>
          <w:sz w:val="20"/>
        </w:rPr>
        <w:t xml:space="preserve">(наименование муниципального района</w:t>
      </w:r>
    </w:p>
    <w:p>
      <w:pPr>
        <w:pStyle w:val="0"/>
        <w:jc w:val="center"/>
      </w:pPr>
      <w:r>
        <w:rPr>
          <w:sz w:val="20"/>
        </w:rPr>
        <w:t xml:space="preserve">или городского округа)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на 202_ год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1609"/>
        <w:gridCol w:w="1909"/>
        <w:gridCol w:w="2014"/>
        <w:gridCol w:w="664"/>
        <w:gridCol w:w="1304"/>
        <w:gridCol w:w="1054"/>
      </w:tblGrid>
      <w:tr>
        <w:tc>
          <w:tcPr>
            <w:tcW w:w="45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160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Номер и наименование маршрута регулярных перевозок</w:t>
            </w:r>
          </w:p>
        </w:tc>
        <w:tc>
          <w:tcPr>
            <w:tcW w:w="190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Планируемое количество перевезенных пассажиров с предоставлением льготного проезда</w:t>
            </w:r>
          </w:p>
        </w:tc>
        <w:tc>
          <w:tcPr>
            <w:tcW w:w="201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Прогноз размера компенсации недополученных доходов перевозчикам, предоставляющим льготный проезд, тыс. рублей</w:t>
            </w:r>
          </w:p>
        </w:tc>
        <w:tc>
          <w:tcPr>
            <w:gridSpan w:val="3"/>
            <w:tcW w:w="302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Прогнозный размер расходов на финансирование недополученных доходов перевозчикам, предоставляющим льготный проезд,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областного бюджета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местного бюджета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2063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01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60"/>
        <w:gridCol w:w="340"/>
        <w:gridCol w:w="1191"/>
        <w:gridCol w:w="340"/>
        <w:gridCol w:w="1984"/>
      </w:tblGrid>
      <w:tr>
        <w:tc>
          <w:tcPr>
            <w:tcW w:w="5160" w:type="dxa"/>
            <w:vAlign w:val="center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  <w:vAlign w:val="center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984" w:type="dxa"/>
            <w:vAlign w:val="center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160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должностного лица муниципального образования)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(фамилия, имя, отчество)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18.07.2022 N 430-пп</w:t>
            <w:br/>
            <w:t>"Об утверждении Порядка предоставления и распределе...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B3190649EC9E378E55D237AA77A530ACE6685709E26AE58DD1621E6A10D3F7F5B148DB71B9F879CF4300D927997BBCE2AE43427BB8700740M" TargetMode = "External"/>
	<Relationship Id="rId8" Type="http://schemas.openxmlformats.org/officeDocument/2006/relationships/hyperlink" Target="consultantplus://offline/ref=B3190649EC9E378E55D237AA77A530ACE6685709E26AE58DD1621E6A10D3F7F5B148DB75BEFB79C21E5AC923D02FB9FDA6585C7CA67073550D4CM" TargetMode = "External"/>
	<Relationship Id="rId9" Type="http://schemas.openxmlformats.org/officeDocument/2006/relationships/hyperlink" Target="consultantplus://offline/ref=B3190649EC9E378E55D229A761C96AA1E6670D03E36BEEDF843D453747DAFDA2F6078237FAF47EC417519C7B9F2EE5B8FB4B5D71A6727649DD5DC8094AM" TargetMode = "External"/>
	<Relationship Id="rId10" Type="http://schemas.openxmlformats.org/officeDocument/2006/relationships/hyperlink" Target="consultantplus://offline/ref=B3190649EC9E378E55D229A761C96AA1E6670D03E36AE6D38B3D453747DAFDA2F6078237FAF47DC3105799769F2EE5B8FB4B5D71A6727649DD5DC8094AM" TargetMode = "External"/>
	<Relationship Id="rId11" Type="http://schemas.openxmlformats.org/officeDocument/2006/relationships/hyperlink" Target="consultantplus://offline/ref=B3190649EC9E378E55D229A761C96AA1E6670D03E36BEEDF843D453747DAFDA2F6078225FAAC72C51F4F9D778A78B4FE0A4DM" TargetMode = "External"/>
	<Relationship Id="rId12" Type="http://schemas.openxmlformats.org/officeDocument/2006/relationships/image" Target="media/image2.wmf"/>
	<Relationship Id="rId13" Type="http://schemas.openxmlformats.org/officeDocument/2006/relationships/hyperlink" Target="consultantplus://offline/ref=B3190649EC9E378E55D237AA77A530ACE6685709E26AE58DD1621E6A10D3F7F5A3488379BFF161C4124F9F72960749M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18.07.2022 N 430-пп
"Об утверждении Порядка предоставления и распределения субсидий бюджетам муниципальных районов и городских округов на возмещение недополученных доходов на пригородных автобусных маршрутах в целях реализации льготного проезда к дачным и садово-огородным участкам в выходные и праздничные дни на территории Белгородской области"</dc:title>
  <dcterms:created xsi:type="dcterms:W3CDTF">2023-05-18T12:56:52Z</dcterms:created>
</cp:coreProperties>
</file>